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tabs>
          <w:tab w:val="left" w:pos="6521"/>
        </w:tabs>
        <w:jc w:val="right"/>
        <w:rPr>
          <w:rFonts w:ascii="Times New Roman" w:hAnsi="Times New Roman"/>
          <w:noProof w:val="0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 w:val="0"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 xml:space="preserve">ADMINISTRATION GENERALE DE L’ENSEIGNEMENT </w:t>
      </w:r>
      <w:bookmarkStart w:id="0" w:name="_GoBack"/>
      <w:bookmarkEnd w:id="0"/>
    </w:p>
    <w:p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 DE REGIME 1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b/>
          <w:sz w:val="22"/>
        </w:rPr>
      </w:pPr>
      <w:r>
        <w:rPr>
          <w:b/>
          <w:sz w:val="22"/>
        </w:rPr>
        <w:t>UNITE D'ENSEIGNEMENT</w:t>
      </w:r>
    </w:p>
    <w:p>
      <w:pPr>
        <w:jc w:val="center"/>
        <w:rPr>
          <w:sz w:val="22"/>
        </w:rPr>
      </w:pPr>
    </w:p>
    <w:p>
      <w:pPr>
        <w:pStyle w:val="Titre5"/>
      </w:pPr>
      <w:r>
        <w:t>INFORMATIQUE : RESEAUX - INTERNET/INTRANET</w:t>
      </w:r>
    </w:p>
    <w:p>
      <w:pPr>
        <w:jc w:val="center"/>
      </w:pPr>
    </w:p>
    <w:p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 xml:space="preserve">CODE : 753236U21D3      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709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INTERRESEAUX</w:t>
            </w: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Approbation du Gouvernement de la Communauté française du </w:t>
      </w:r>
      <w:r>
        <w:rPr>
          <w:b/>
        </w:rPr>
        <w:t>04 juillet 2017,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sur avis conforme du Conseil général</w:t>
      </w:r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</w:p>
          <w:p>
            <w:pPr>
              <w:pStyle w:val="Titre5"/>
              <w:rPr>
                <w:sz w:val="28"/>
              </w:rPr>
            </w:pPr>
            <w:r>
              <w:rPr>
                <w:sz w:val="28"/>
              </w:rPr>
              <w:t>INFORMATIQUE : RESEAUX - INTERNET/INTRANET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pStyle w:val="Titre4"/>
              <w:rPr>
                <w:sz w:val="24"/>
              </w:rPr>
            </w:pPr>
            <w:r>
              <w:rPr>
                <w:sz w:val="24"/>
              </w:rPr>
              <w:t>enseignement secondaire supérieur de transition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FINALITES DE L’UNITE D'ENSEIGNEMENT</w:t>
      </w:r>
    </w:p>
    <w:p>
      <w:pPr>
        <w:jc w:val="both"/>
      </w:pPr>
    </w:p>
    <w:p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￩"/>
        </w:smartTagPr>
        <w:r>
          <w:rPr>
            <w:sz w:val="22"/>
          </w:rPr>
          <w:t>la Communauté</w:t>
        </w:r>
      </w:smartTag>
      <w:r>
        <w:rPr>
          <w:sz w:val="22"/>
        </w:rPr>
        <w:t xml:space="preserve"> française du 16 avril 1991, cette unité d'enseignement doit :</w:t>
      </w:r>
    </w:p>
    <w:p>
      <w:pPr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>
      <w:pPr>
        <w:numPr>
          <w:ilvl w:val="12"/>
          <w:numId w:val="0"/>
        </w:numPr>
        <w:ind w:left="1134" w:hanging="283"/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L'unité d'enseignement vise à permettre à l’étudiant : </w:t>
      </w:r>
    </w:p>
    <w:p>
      <w:pPr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s’initier aux techniques et connaissances nécessaires à l’utilisation d’Internet/Intranet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répondre de manière raisonnée à l’informatisation par la compréhension de la notion de réseau local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s’initier aux techniques et connaissances nécessaires à la communication entre environnements (systèmes) informatiques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développer :</w:t>
      </w:r>
    </w:p>
    <w:p>
      <w:pPr>
        <w:numPr>
          <w:ilvl w:val="0"/>
          <w:numId w:val="6"/>
        </w:numPr>
        <w:tabs>
          <w:tab w:val="clear" w:pos="360"/>
          <w:tab w:val="num" w:pos="1635"/>
        </w:tabs>
        <w:ind w:left="1635"/>
        <w:jc w:val="both"/>
        <w:rPr>
          <w:sz w:val="22"/>
        </w:rPr>
      </w:pPr>
      <w:r>
        <w:rPr>
          <w:sz w:val="22"/>
        </w:rPr>
        <w:t>des attitudes critiques vis-à-vis du traitement automatique de l’information ;</w:t>
      </w:r>
    </w:p>
    <w:p>
      <w:pPr>
        <w:numPr>
          <w:ilvl w:val="0"/>
          <w:numId w:val="6"/>
        </w:numPr>
        <w:tabs>
          <w:tab w:val="clear" w:pos="360"/>
          <w:tab w:val="num" w:pos="1635"/>
        </w:tabs>
        <w:ind w:left="1635"/>
        <w:jc w:val="both"/>
        <w:rPr>
          <w:sz w:val="22"/>
        </w:rPr>
      </w:pPr>
      <w:r>
        <w:rPr>
          <w:sz w:val="22"/>
        </w:rPr>
        <w:t>des attitudes déontologiques en rapport avec l’aspect confidentiel éventuel des informations traitées.</w:t>
      </w:r>
    </w:p>
    <w:p>
      <w:pPr>
        <w:jc w:val="both"/>
        <w:rPr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Capacités</w:t>
      </w:r>
    </w:p>
    <w:p>
      <w:pPr>
        <w:jc w:val="both"/>
        <w:rPr>
          <w:b/>
          <w:sz w:val="22"/>
        </w:rPr>
      </w:pPr>
    </w:p>
    <w:p>
      <w:pPr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2"/>
        </w:rPr>
      </w:pPr>
      <w:r>
        <w:rPr>
          <w:sz w:val="22"/>
        </w:rPr>
        <w:t>personnaliser, d’utiliser et de configurer le système d’exploitation ;</w:t>
      </w:r>
    </w:p>
    <w:p>
      <w:pPr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2"/>
        </w:rPr>
      </w:pPr>
      <w:r>
        <w:rPr>
          <w:sz w:val="22"/>
        </w:rPr>
        <w:t>résoudre des problèmes simples liés au système d’exploitation ;</w:t>
      </w:r>
    </w:p>
    <w:p>
      <w:pPr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2"/>
        </w:rPr>
      </w:pPr>
      <w:r>
        <w:rPr>
          <w:sz w:val="22"/>
        </w:rPr>
        <w:t>consigner les opérations effectuées dans un journal d’interventions ;</w:t>
      </w:r>
    </w:p>
    <w:p>
      <w:pPr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2"/>
        </w:rPr>
      </w:pPr>
      <w:r>
        <w:rPr>
          <w:sz w:val="22"/>
        </w:rPr>
        <w:t xml:space="preserve">utiliser les outils d’aide. </w:t>
      </w:r>
    </w:p>
    <w:p>
      <w:pPr>
        <w:ind w:left="851"/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</w:p>
    <w:p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>Titre pouvant en tenir lieu</w:t>
      </w:r>
    </w:p>
    <w:p>
      <w:pPr>
        <w:numPr>
          <w:ilvl w:val="12"/>
          <w:numId w:val="0"/>
        </w:numPr>
        <w:ind w:left="851"/>
        <w:jc w:val="both"/>
        <w:rPr>
          <w:sz w:val="22"/>
        </w:rPr>
      </w:pPr>
    </w:p>
    <w:p>
      <w:pPr>
        <w:pStyle w:val="Texte"/>
        <w:ind w:left="709" w:firstLine="11"/>
        <w:rPr>
          <w:rFonts w:ascii="Times New Roman" w:hAnsi="Times New Roman"/>
          <w:noProof w:val="0"/>
          <w:sz w:val="22"/>
        </w:rPr>
      </w:pPr>
      <w:r>
        <w:rPr>
          <w:rFonts w:ascii="Times New Roman" w:hAnsi="Times New Roman"/>
          <w:noProof w:val="0"/>
          <w:sz w:val="22"/>
        </w:rPr>
        <w:t>Attestation de réussite de l’unité d'enseignement « INFORMATIQUE : LOGICIEL GRAPHIQUE D’EXPLOITATION ».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ACQUIS D'APPRENTISSAGE</w:t>
      </w:r>
    </w:p>
    <w:p>
      <w:pPr>
        <w:tabs>
          <w:tab w:val="left" w:pos="426"/>
        </w:tabs>
        <w:jc w:val="both"/>
        <w:rPr>
          <w:b/>
          <w:sz w:val="22"/>
        </w:rPr>
      </w:pPr>
    </w:p>
    <w:p>
      <w:pPr>
        <w:ind w:left="284"/>
        <w:rPr>
          <w:b/>
          <w:sz w:val="22"/>
        </w:rPr>
      </w:pPr>
      <w:r>
        <w:rPr>
          <w:b/>
          <w:sz w:val="22"/>
        </w:rPr>
        <w:t>Pour atteindre le seuil de réussite, l'étudiant sera capable :</w:t>
      </w:r>
    </w:p>
    <w:p>
      <w:pPr>
        <w:ind w:left="284"/>
        <w:rPr>
          <w:sz w:val="22"/>
        </w:rPr>
      </w:pPr>
    </w:p>
    <w:p>
      <w:pPr>
        <w:ind w:left="284"/>
        <w:rPr>
          <w:i/>
          <w:sz w:val="22"/>
        </w:rPr>
      </w:pPr>
      <w:r>
        <w:rPr>
          <w:i/>
          <w:sz w:val="22"/>
        </w:rPr>
        <w:t>face à un système informatique connu sur lequel est installée la connexion Internet/Intranet,</w:t>
      </w:r>
    </w:p>
    <w:p>
      <w:pPr>
        <w:ind w:left="284"/>
        <w:rPr>
          <w:i/>
          <w:sz w:val="22"/>
        </w:rPr>
      </w:pPr>
      <w:r>
        <w:rPr>
          <w:i/>
          <w:sz w:val="22"/>
        </w:rPr>
        <w:t>en respectant le temps alloué et les règles de l’utilisation de l’équipement et du matériel informatique</w:t>
      </w:r>
    </w:p>
    <w:p>
      <w:pPr>
        <w:ind w:left="284"/>
        <w:rPr>
          <w:i/>
          <w:sz w:val="22"/>
        </w:rPr>
      </w:pPr>
      <w:r>
        <w:rPr>
          <w:i/>
          <w:sz w:val="22"/>
        </w:rPr>
        <w:t>et face à une tâche donnée, </w:t>
      </w:r>
    </w:p>
    <w:p>
      <w:pPr>
        <w:ind w:left="284"/>
        <w:rPr>
          <w:i/>
          <w:sz w:val="22"/>
        </w:rPr>
      </w:pP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de respecter une marche à suivre répondant aux exigences de la tâche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de naviguer sur un site Internet/Intranet imposé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de trouver des informations relatives à un thème donné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de prendre copie d’informations repérées dans un fichier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de créer une page HTLM incluant une image fixe, un tableau et impliquant obligatoirement l’existence de liens.</w:t>
      </w:r>
    </w:p>
    <w:p>
      <w:pPr>
        <w:tabs>
          <w:tab w:val="left" w:pos="426"/>
        </w:tabs>
        <w:jc w:val="both"/>
        <w:rPr>
          <w:sz w:val="22"/>
        </w:rPr>
      </w:pPr>
    </w:p>
    <w:p>
      <w:pPr>
        <w:tabs>
          <w:tab w:val="left" w:pos="426"/>
        </w:tabs>
        <w:jc w:val="both"/>
        <w:rPr>
          <w:sz w:val="22"/>
        </w:rPr>
      </w:pPr>
    </w:p>
    <w:p>
      <w:pPr>
        <w:pStyle w:val="Corpsdetexte2"/>
        <w:ind w:left="284"/>
      </w:pPr>
      <w:r>
        <w:rPr>
          <w:b/>
        </w:rPr>
        <w:t>Pour la détermination du degré de maîtrise</w:t>
      </w:r>
      <w:r>
        <w:t>, il sera tenu compte des critères suivants :</w:t>
      </w:r>
    </w:p>
    <w:p>
      <w:pPr>
        <w:pStyle w:val="Corpsdetexte2"/>
        <w:ind w:left="284"/>
      </w:pP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l’efficacité des méthodes de recherche,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l’habileté technique,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la façon de gérer les liens internes et externes, les images et les tableaux,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le degré d’autonomie atteint.</w:t>
      </w:r>
    </w:p>
    <w:p>
      <w:pPr>
        <w:rPr>
          <w:sz w:val="22"/>
        </w:rPr>
      </w:pPr>
    </w:p>
    <w:p>
      <w:pPr>
        <w:ind w:left="780"/>
        <w:jc w:val="both"/>
        <w:rPr>
          <w:b/>
          <w:sz w:val="22"/>
        </w:rPr>
      </w:pPr>
    </w:p>
    <w:p>
      <w:pPr>
        <w:ind w:left="780"/>
        <w:jc w:val="both"/>
        <w:rPr>
          <w:b/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PROGRAMME</w:t>
      </w:r>
    </w:p>
    <w:p>
      <w:pPr>
        <w:spacing w:line="-240" w:lineRule="auto"/>
        <w:jc w:val="both"/>
        <w:rPr>
          <w:sz w:val="22"/>
        </w:rPr>
      </w:pPr>
    </w:p>
    <w:p>
      <w:pPr>
        <w:ind w:left="426"/>
        <w:rPr>
          <w:sz w:val="22"/>
        </w:rPr>
      </w:pPr>
      <w:r>
        <w:rPr>
          <w:sz w:val="22"/>
        </w:rPr>
        <w:t>L’étudiant sera capable :</w:t>
      </w:r>
    </w:p>
    <w:p>
      <w:pPr>
        <w:ind w:left="426"/>
        <w:rPr>
          <w:sz w:val="22"/>
        </w:rPr>
      </w:pPr>
    </w:p>
    <w:p>
      <w:pPr>
        <w:numPr>
          <w:ilvl w:val="0"/>
          <w:numId w:val="4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de réaliser une connexion avec un fournisseur d’accès (provider) ou avec un serveur Intranet local ;</w:t>
      </w:r>
    </w:p>
    <w:p>
      <w:pPr>
        <w:numPr>
          <w:ilvl w:val="0"/>
          <w:numId w:val="4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d’utiliser les services de base fournis par Internet/Intranet :</w:t>
      </w:r>
    </w:p>
    <w:p>
      <w:pPr>
        <w:numPr>
          <w:ilvl w:val="0"/>
          <w:numId w:val="5"/>
        </w:numPr>
        <w:tabs>
          <w:tab w:val="clear" w:pos="360"/>
          <w:tab w:val="num" w:pos="1146"/>
        </w:tabs>
        <w:ind w:left="1146"/>
        <w:rPr>
          <w:sz w:val="22"/>
        </w:rPr>
      </w:pPr>
      <w:r>
        <w:rPr>
          <w:sz w:val="22"/>
        </w:rPr>
        <w:t>le courrier électronique (E-mail) :</w:t>
      </w:r>
    </w:p>
    <w:p>
      <w:pPr>
        <w:numPr>
          <w:ilvl w:val="0"/>
          <w:numId w:val="7"/>
        </w:numPr>
        <w:tabs>
          <w:tab w:val="clear" w:pos="360"/>
          <w:tab w:val="num" w:pos="1506"/>
        </w:tabs>
        <w:ind w:left="1506"/>
        <w:rPr>
          <w:sz w:val="22"/>
        </w:rPr>
      </w:pPr>
      <w:r>
        <w:rPr>
          <w:sz w:val="22"/>
        </w:rPr>
        <w:t>envoyer et recevoir un message électronique ;</w:t>
      </w:r>
    </w:p>
    <w:p>
      <w:pPr>
        <w:numPr>
          <w:ilvl w:val="0"/>
          <w:numId w:val="7"/>
        </w:numPr>
        <w:tabs>
          <w:tab w:val="clear" w:pos="360"/>
          <w:tab w:val="num" w:pos="1506"/>
        </w:tabs>
        <w:ind w:left="1506"/>
        <w:rPr>
          <w:sz w:val="22"/>
        </w:rPr>
      </w:pPr>
      <w:r>
        <w:rPr>
          <w:sz w:val="22"/>
        </w:rPr>
        <w:t>prendre copie et gérer un message ;</w:t>
      </w:r>
    </w:p>
    <w:p>
      <w:pPr>
        <w:numPr>
          <w:ilvl w:val="0"/>
          <w:numId w:val="7"/>
        </w:numPr>
        <w:tabs>
          <w:tab w:val="clear" w:pos="360"/>
          <w:tab w:val="num" w:pos="1506"/>
        </w:tabs>
        <w:ind w:left="1506"/>
        <w:rPr>
          <w:sz w:val="22"/>
        </w:rPr>
      </w:pPr>
      <w:r>
        <w:rPr>
          <w:sz w:val="22"/>
        </w:rPr>
        <w:t>envoyer et recevoir un fichier associé à un message ;</w:t>
      </w:r>
    </w:p>
    <w:p>
      <w:pPr>
        <w:numPr>
          <w:ilvl w:val="0"/>
          <w:numId w:val="5"/>
        </w:numPr>
        <w:tabs>
          <w:tab w:val="clear" w:pos="360"/>
          <w:tab w:val="num" w:pos="1146"/>
          <w:tab w:val="num" w:pos="1506"/>
        </w:tabs>
        <w:ind w:left="1146"/>
        <w:rPr>
          <w:sz w:val="22"/>
        </w:rPr>
      </w:pPr>
      <w:r>
        <w:rPr>
          <w:sz w:val="22"/>
        </w:rPr>
        <w:t>le service de communication (web) :</w:t>
      </w:r>
    </w:p>
    <w:p>
      <w:pPr>
        <w:numPr>
          <w:ilvl w:val="0"/>
          <w:numId w:val="7"/>
        </w:numPr>
        <w:tabs>
          <w:tab w:val="clear" w:pos="360"/>
          <w:tab w:val="num" w:pos="1146"/>
          <w:tab w:val="num" w:pos="1506"/>
        </w:tabs>
        <w:ind w:left="1506"/>
        <w:rPr>
          <w:sz w:val="22"/>
        </w:rPr>
      </w:pPr>
      <w:r>
        <w:rPr>
          <w:sz w:val="22"/>
        </w:rPr>
        <w:t>identifier des documents HTTP ;</w:t>
      </w:r>
    </w:p>
    <w:p>
      <w:pPr>
        <w:numPr>
          <w:ilvl w:val="0"/>
          <w:numId w:val="7"/>
        </w:numPr>
        <w:tabs>
          <w:tab w:val="clear" w:pos="360"/>
          <w:tab w:val="num" w:pos="1146"/>
          <w:tab w:val="num" w:pos="1506"/>
        </w:tabs>
        <w:ind w:left="1506"/>
        <w:rPr>
          <w:sz w:val="22"/>
        </w:rPr>
      </w:pPr>
      <w:r>
        <w:rPr>
          <w:sz w:val="22"/>
        </w:rPr>
        <w:t>rechercher et obtenir des informations sur un sujet donné en utilisant les outils de navigation et les moteurs de recherche ;</w:t>
      </w:r>
    </w:p>
    <w:p>
      <w:pPr>
        <w:numPr>
          <w:ilvl w:val="0"/>
          <w:numId w:val="7"/>
        </w:numPr>
        <w:tabs>
          <w:tab w:val="clear" w:pos="360"/>
          <w:tab w:val="num" w:pos="1146"/>
          <w:tab w:val="num" w:pos="1506"/>
        </w:tabs>
        <w:ind w:left="1506"/>
        <w:rPr>
          <w:sz w:val="22"/>
        </w:rPr>
      </w:pPr>
      <w:r>
        <w:rPr>
          <w:sz w:val="22"/>
        </w:rPr>
        <w:t>récupérer une page Web (textes, images, mise en forme) ;</w:t>
      </w:r>
    </w:p>
    <w:p>
      <w:pPr>
        <w:numPr>
          <w:ilvl w:val="0"/>
          <w:numId w:val="5"/>
        </w:numPr>
        <w:tabs>
          <w:tab w:val="clear" w:pos="360"/>
          <w:tab w:val="num" w:pos="1146"/>
          <w:tab w:val="num" w:pos="1506"/>
        </w:tabs>
        <w:ind w:left="1146"/>
        <w:rPr>
          <w:sz w:val="22"/>
        </w:rPr>
      </w:pPr>
      <w:r>
        <w:rPr>
          <w:sz w:val="22"/>
        </w:rPr>
        <w:t>les forum et groupes de discussions :</w:t>
      </w:r>
    </w:p>
    <w:p>
      <w:pPr>
        <w:numPr>
          <w:ilvl w:val="0"/>
          <w:numId w:val="7"/>
        </w:numPr>
        <w:tabs>
          <w:tab w:val="clear" w:pos="360"/>
          <w:tab w:val="num" w:pos="1146"/>
          <w:tab w:val="num" w:pos="1506"/>
        </w:tabs>
        <w:ind w:left="1506"/>
        <w:rPr>
          <w:sz w:val="22"/>
        </w:rPr>
      </w:pPr>
      <w:r>
        <w:rPr>
          <w:sz w:val="22"/>
        </w:rPr>
        <w:t>consulter et/ou participer ;</w:t>
      </w:r>
    </w:p>
    <w:p>
      <w:pPr>
        <w:numPr>
          <w:ilvl w:val="0"/>
          <w:numId w:val="5"/>
        </w:numPr>
        <w:tabs>
          <w:tab w:val="clear" w:pos="360"/>
          <w:tab w:val="num" w:pos="1146"/>
          <w:tab w:val="num" w:pos="1506"/>
        </w:tabs>
        <w:ind w:left="1146"/>
        <w:rPr>
          <w:sz w:val="22"/>
        </w:rPr>
      </w:pPr>
      <w:r>
        <w:rPr>
          <w:sz w:val="22"/>
        </w:rPr>
        <w:t>le FTP (File Transfert Protocol) :</w:t>
      </w:r>
    </w:p>
    <w:p>
      <w:pPr>
        <w:numPr>
          <w:ilvl w:val="0"/>
          <w:numId w:val="7"/>
        </w:numPr>
        <w:tabs>
          <w:tab w:val="clear" w:pos="360"/>
          <w:tab w:val="num" w:pos="1146"/>
          <w:tab w:val="num" w:pos="1506"/>
        </w:tabs>
        <w:ind w:left="1506"/>
        <w:rPr>
          <w:sz w:val="22"/>
        </w:rPr>
      </w:pPr>
      <w:r>
        <w:rPr>
          <w:sz w:val="22"/>
        </w:rPr>
        <w:t>télécharger des fichiers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de créer et de structurer une page HTML simple avec un éditeur de textes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de créer et de structurer une page HTML avec un logiciel de développement de page(s) Web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d’insérer des médias externes (textes, images fixes, tableaux, …)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de créer des liens internes et externes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786"/>
        <w:rPr>
          <w:sz w:val="22"/>
        </w:rPr>
      </w:pPr>
      <w:r>
        <w:rPr>
          <w:sz w:val="22"/>
        </w:rPr>
        <w:t>de poser un regard critique sur un site Internet/Intranet quant à la qualité de sa forme et de son contenu.</w:t>
      </w:r>
    </w:p>
    <w:p>
      <w:pPr>
        <w:ind w:left="426"/>
        <w:rPr>
          <w:sz w:val="22"/>
        </w:rPr>
      </w:pPr>
    </w:p>
    <w:p>
      <w:pPr>
        <w:ind w:left="426"/>
        <w:rPr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lastRenderedPageBreak/>
        <w:t>CHARGE DE COURS</w:t>
      </w:r>
    </w:p>
    <w:p>
      <w:pPr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Le chargé de cours sera un enseignant ou un expert.</w:t>
      </w:r>
    </w:p>
    <w:p>
      <w:pPr>
        <w:ind w:left="850"/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L’expert devra justifier de compétences particulières issues d’une expérience professionnelle actualisée en relation avec le programme du présent dossier pédagogique.</w:t>
      </w:r>
    </w:p>
    <w:p>
      <w:pPr>
        <w:ind w:left="567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REGROUPEMENT.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tabs>
          <w:tab w:val="left" w:pos="-720"/>
        </w:tabs>
        <w:ind w:left="425"/>
        <w:jc w:val="both"/>
        <w:rPr>
          <w:sz w:val="22"/>
        </w:rPr>
      </w:pPr>
      <w:r>
        <w:rPr>
          <w:sz w:val="22"/>
        </w:rPr>
        <w:t>Pas plus de 2 étudiants par poste de travail.</w:t>
      </w: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Laboratoire réseaux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</w:tbl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tabs>
          <w:tab w:val="left" w:pos="284"/>
        </w:tabs>
        <w:jc w:val="both"/>
        <w:rPr>
          <w:sz w:val="22"/>
        </w:rPr>
      </w:pPr>
    </w:p>
    <w:sectPr>
      <w:footerReference w:type="default" r:id="rId7"/>
      <w:pgSz w:w="11906" w:h="16838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Réseaux – Internet/Intranet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3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315"/>
    <w:multiLevelType w:val="multilevel"/>
    <w:tmpl w:val="1BF632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 w15:restartNumberingAfterBreak="0">
    <w:nsid w:val="07032716"/>
    <w:multiLevelType w:val="singleLevel"/>
    <w:tmpl w:val="2FB45F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33E68FF"/>
    <w:multiLevelType w:val="singleLevel"/>
    <w:tmpl w:val="1E40BCB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BFE150B"/>
    <w:multiLevelType w:val="singleLevel"/>
    <w:tmpl w:val="DB84D2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41608F2"/>
    <w:multiLevelType w:val="singleLevel"/>
    <w:tmpl w:val="24D8EE9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324E0DAA"/>
    <w:multiLevelType w:val="hybridMultilevel"/>
    <w:tmpl w:val="4A9A74FA"/>
    <w:lvl w:ilvl="0" w:tplc="E8CEB9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4484"/>
    <w:multiLevelType w:val="singleLevel"/>
    <w:tmpl w:val="A176C5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B6962D6"/>
    <w:multiLevelType w:val="hybridMultilevel"/>
    <w:tmpl w:val="49D26EAE"/>
    <w:lvl w:ilvl="0" w:tplc="38FC7D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278D4"/>
    <w:multiLevelType w:val="hybridMultilevel"/>
    <w:tmpl w:val="3D58C0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E62A237-86C6-4911-BF83-F82BE6D9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-240" w:lineRule="auto"/>
      <w:ind w:left="425"/>
    </w:pPr>
    <w:rPr>
      <w:sz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customStyle="1" w:styleId="OmniPage3">
    <w:name w:val="OmniPage #3"/>
    <w:basedOn w:val="Normal"/>
    <w:pPr>
      <w:widowControl/>
      <w:spacing w:line="260" w:lineRule="exact"/>
    </w:pPr>
    <w:rPr>
      <w:lang w:val="en-US"/>
    </w:rPr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Corpsdetexte3">
    <w:name w:val="Body Text 3"/>
    <w:basedOn w:val="Normal"/>
    <w:pPr>
      <w:widowControl/>
      <w:tabs>
        <w:tab w:val="left" w:pos="0"/>
        <w:tab w:val="left" w:pos="288"/>
        <w:tab w:val="left" w:pos="720"/>
      </w:tabs>
      <w:ind w:right="1791"/>
      <w:jc w:val="both"/>
    </w:pPr>
    <w:rPr>
      <w:sz w:val="22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10</TotalTime>
  <Pages>4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goulet02</cp:lastModifiedBy>
  <cp:revision>5</cp:revision>
  <cp:lastPrinted>2004-09-28T08:57:00Z</cp:lastPrinted>
  <dcterms:created xsi:type="dcterms:W3CDTF">2017-03-07T11:47:00Z</dcterms:created>
  <dcterms:modified xsi:type="dcterms:W3CDTF">2017-09-04T13:02:00Z</dcterms:modified>
</cp:coreProperties>
</file>