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 xml:space="preserve">INFORMATIQUE : INTRODUCTION A </w:t>
      </w:r>
      <w:smartTag w:uri="urn:schemas-microsoft-com:office:smarttags" w:element="PersonName">
        <w:smartTagPr>
          <w:attr w:name="ProductID" w:val="LA TECHNOLOGIE DES"/>
        </w:smartTagPr>
        <w:r>
          <w:t>LA TECHNOLOGIE DES</w:t>
        </w:r>
      </w:smartTag>
      <w:r>
        <w:t xml:space="preserve"> ORDINATEURS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  750103U21D2    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la Communauté française du </w:t>
      </w:r>
      <w:r>
        <w:rPr>
          <w:b/>
        </w:rPr>
        <w:t>04 juillet 2017,</w:t>
      </w:r>
      <w:bookmarkStart w:id="0" w:name="_GoBack"/>
      <w:bookmarkEnd w:id="0"/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 xml:space="preserve">INFORMATIQUE : INTRODUCTION A </w:t>
            </w:r>
            <w:smartTag w:uri="urn:schemas-microsoft-com:office:smarttags" w:element="PersonName">
              <w:smartTagPr>
                <w:attr w:name="ProductID" w:val="LA TECHNOLOGIE DES"/>
              </w:smartTagPr>
              <w:r>
                <w:rPr>
                  <w:sz w:val="28"/>
                </w:rPr>
                <w:t>LA TECHNOLOGIE DES</w:t>
              </w:r>
            </w:smartTag>
            <w:r>
              <w:rPr>
                <w:sz w:val="28"/>
              </w:rPr>
              <w:t xml:space="preserve"> ORDINATEURS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L'unité d'enseignement vise à permettre à l’étudiant : </w:t>
      </w:r>
    </w:p>
    <w:p>
      <w:pPr>
        <w:ind w:left="851"/>
        <w:rPr>
          <w:sz w:val="22"/>
        </w:rPr>
      </w:pPr>
    </w:p>
    <w:p>
      <w:pPr>
        <w:numPr>
          <w:ilvl w:val="0"/>
          <w:numId w:val="5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de découvrir la structure des ordinateurs ;</w:t>
      </w:r>
    </w:p>
    <w:p>
      <w:pPr>
        <w:numPr>
          <w:ilvl w:val="0"/>
          <w:numId w:val="5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de découvrir l’informatique non comme une technique récente mais comme le résultat d’une évolution des connaissances et des techniques ;</w:t>
      </w:r>
    </w:p>
    <w:p>
      <w:pPr>
        <w:numPr>
          <w:ilvl w:val="0"/>
          <w:numId w:val="5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de faciliter l’intégration des connaissances dans le domaine de l’informatique par la découverte des origines de celles-ci ;</w:t>
      </w:r>
    </w:p>
    <w:p>
      <w:pPr>
        <w:numPr>
          <w:ilvl w:val="0"/>
          <w:numId w:val="5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d’inventorier les différents métiers de l’informatique et, pour chacun d’eux, d’en situer le domaine d’intervention.</w:t>
      </w:r>
    </w:p>
    <w:p>
      <w:pPr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pStyle w:val="Retraitcorpsdetexte"/>
        <w:numPr>
          <w:ilvl w:val="0"/>
          <w:numId w:val="0"/>
        </w:numPr>
        <w:tabs>
          <w:tab w:val="clear" w:pos="-720"/>
        </w:tabs>
        <w:ind w:left="851"/>
      </w:pPr>
      <w:r>
        <w:t>L’étudiant sera capable :</w:t>
      </w: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0"/>
          <w:numId w:val="5"/>
        </w:numPr>
        <w:tabs>
          <w:tab w:val="clear" w:pos="360"/>
          <w:tab w:val="num" w:pos="1353"/>
        </w:tabs>
        <w:ind w:left="1353"/>
        <w:jc w:val="both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5"/>
        </w:numPr>
        <w:tabs>
          <w:tab w:val="clear" w:pos="360"/>
          <w:tab w:val="num" w:pos="1353"/>
        </w:tabs>
        <w:ind w:left="1353"/>
        <w:jc w:val="both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5"/>
        </w:numPr>
        <w:tabs>
          <w:tab w:val="clear" w:pos="360"/>
          <w:tab w:val="num" w:pos="1353"/>
        </w:tabs>
        <w:ind w:left="1353"/>
        <w:jc w:val="both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 ;</w:t>
      </w:r>
    </w:p>
    <w:p>
      <w:pPr>
        <w:numPr>
          <w:ilvl w:val="0"/>
          <w:numId w:val="5"/>
        </w:numPr>
        <w:tabs>
          <w:tab w:val="clear" w:pos="360"/>
          <w:tab w:val="num" w:pos="1353"/>
        </w:tabs>
        <w:ind w:left="1353"/>
        <w:jc w:val="both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5"/>
        </w:numPr>
        <w:tabs>
          <w:tab w:val="clear" w:pos="360"/>
          <w:tab w:val="num" w:pos="1353"/>
        </w:tabs>
        <w:ind w:left="1353"/>
        <w:jc w:val="both"/>
        <w:rPr>
          <w:sz w:val="22"/>
        </w:rPr>
      </w:pPr>
      <w:r>
        <w:rPr>
          <w:sz w:val="22"/>
        </w:rPr>
        <w:t>de clôturer une session de travail.</w:t>
      </w:r>
    </w:p>
    <w:p>
      <w:pPr>
        <w:spacing w:line="-240" w:lineRule="auto"/>
        <w:rPr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Attestation de réussite de l’unité d'enseignement « INFORMATIQUE : INTRODUCTION A L'INFORMATIQUE » de l’enseignement secondaire supérieur de transition.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780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ind w:left="780"/>
        <w:rPr>
          <w:sz w:val="22"/>
        </w:rPr>
      </w:pPr>
    </w:p>
    <w:p>
      <w:pPr>
        <w:ind w:left="780"/>
        <w:rPr>
          <w:i/>
          <w:sz w:val="22"/>
        </w:rPr>
      </w:pPr>
      <w:r>
        <w:rPr>
          <w:i/>
          <w:sz w:val="22"/>
        </w:rPr>
        <w:t>à partir d’un schéma - bloc de l’ordinateur comportant également les périphériques,</w:t>
      </w:r>
    </w:p>
    <w:p>
      <w:pPr>
        <w:ind w:left="780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281"/>
        </w:tabs>
        <w:ind w:left="1281"/>
        <w:jc w:val="both"/>
        <w:rPr>
          <w:sz w:val="22"/>
        </w:rPr>
      </w:pPr>
      <w:r>
        <w:rPr>
          <w:sz w:val="22"/>
        </w:rPr>
        <w:t>d’identifier les composants ;</w:t>
      </w:r>
    </w:p>
    <w:p>
      <w:pPr>
        <w:numPr>
          <w:ilvl w:val="0"/>
          <w:numId w:val="6"/>
        </w:numPr>
        <w:tabs>
          <w:tab w:val="clear" w:pos="360"/>
          <w:tab w:val="num" w:pos="1281"/>
        </w:tabs>
        <w:ind w:left="1281"/>
        <w:jc w:val="both"/>
        <w:rPr>
          <w:sz w:val="22"/>
        </w:rPr>
      </w:pPr>
      <w:r>
        <w:rPr>
          <w:sz w:val="22"/>
        </w:rPr>
        <w:t>de préciser leur rôle et la manière dont ils s’intègrent dans le système informatique décrit ;</w:t>
      </w:r>
    </w:p>
    <w:p>
      <w:pPr>
        <w:numPr>
          <w:ilvl w:val="0"/>
          <w:numId w:val="6"/>
        </w:numPr>
        <w:tabs>
          <w:tab w:val="clear" w:pos="360"/>
          <w:tab w:val="num" w:pos="1281"/>
        </w:tabs>
        <w:ind w:left="1281"/>
        <w:jc w:val="both"/>
        <w:rPr>
          <w:sz w:val="22"/>
        </w:rPr>
      </w:pPr>
      <w:r>
        <w:rPr>
          <w:sz w:val="22"/>
        </w:rPr>
        <w:t>de déterminer leurs caractéristiques techniques.</w:t>
      </w:r>
    </w:p>
    <w:p>
      <w:pPr>
        <w:tabs>
          <w:tab w:val="left" w:pos="426"/>
        </w:tabs>
        <w:ind w:left="496"/>
        <w:jc w:val="both"/>
        <w:rPr>
          <w:sz w:val="22"/>
        </w:rPr>
      </w:pPr>
    </w:p>
    <w:p>
      <w:pPr>
        <w:tabs>
          <w:tab w:val="left" w:pos="426"/>
        </w:tabs>
        <w:ind w:left="496"/>
        <w:jc w:val="both"/>
        <w:rPr>
          <w:sz w:val="22"/>
        </w:rPr>
      </w:pPr>
    </w:p>
    <w:p>
      <w:pPr>
        <w:pStyle w:val="Corpsdetexte2"/>
        <w:ind w:left="780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780"/>
      </w:pPr>
    </w:p>
    <w:p>
      <w:pPr>
        <w:numPr>
          <w:ilvl w:val="0"/>
          <w:numId w:val="6"/>
        </w:numPr>
        <w:tabs>
          <w:tab w:val="clear" w:pos="360"/>
          <w:tab w:val="num" w:pos="1281"/>
        </w:tabs>
        <w:ind w:left="1281"/>
        <w:jc w:val="both"/>
        <w:rPr>
          <w:sz w:val="22"/>
        </w:rPr>
      </w:pPr>
      <w:r>
        <w:rPr>
          <w:sz w:val="22"/>
        </w:rPr>
        <w:t>le niveau de précision de l’analyse,</w:t>
      </w:r>
    </w:p>
    <w:p>
      <w:pPr>
        <w:numPr>
          <w:ilvl w:val="0"/>
          <w:numId w:val="6"/>
        </w:numPr>
        <w:tabs>
          <w:tab w:val="clear" w:pos="360"/>
          <w:tab w:val="num" w:pos="1281"/>
        </w:tabs>
        <w:ind w:left="1281"/>
        <w:jc w:val="both"/>
        <w:rPr>
          <w:sz w:val="22"/>
        </w:rPr>
      </w:pPr>
      <w:r>
        <w:rPr>
          <w:sz w:val="22"/>
        </w:rPr>
        <w:t>la correction et la rigueur du vocabulaire utilisé.</w:t>
      </w:r>
    </w:p>
    <w:p>
      <w:pPr>
        <w:rPr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780"/>
        <w:rPr>
          <w:sz w:val="22"/>
        </w:rPr>
      </w:pPr>
      <w:r>
        <w:rPr>
          <w:sz w:val="22"/>
        </w:rPr>
        <w:t>L’étudiant sera capable :</w:t>
      </w:r>
    </w:p>
    <w:p>
      <w:pPr>
        <w:ind w:left="426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décrire l’évolution des différentes sciences (la logique mathématique, la mécanisation de l’arithmétique, les automates, la cryptographie) qui ont mené à l’apparition des systèmes informatiques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définir et de caractériser la notion d’information 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définir la notion de calculateur, d’ordinateur, de système informatique, de traitement de l’information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décrire les principaux dispositifs d’entrée et de sortie d’un système informatique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décrire les principes physiques utilisés pour les différents périphériques de stockage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comparer les périphériques de stockage selon leur capacité, le temps de réponse, le prix par unité d’information, les technologies mises en œuvre, …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définir la notion de système numérique par opposition à un système analogique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décrire le rôle d’un processeur (unité de commande, unité arithmétique et logique, registres généraux, registres spéciaux, …)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caractériser les différentes catégories de systèmes informatiques (ordinateurs centraux, mini-ordinateurs, stations de travail, micro-ordinateurs, systèmes embarqués, …)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d’établir des comparaisons des systèmes informatiques compatibles ou non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réaliser le schéma en couches d’un système informatique en expliquant le rôle de chacune des couches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schématiser les principaux blocs fonctionnels d’un ordinateur (schéma de John Von Neumann) et d’expliquer le rôle de chacun des blocs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décrire le schéma de circulation des données et des programmes dans le système informatique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citer et d’expliquer les fonctions essentielles d’un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d’établir un lien entre les fonctions du système d’exploitation et le schéma en blocs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citer et d’expliquer les critères permettant de classer les systèmes d’exploitations (mono-tâche, multi-tâches, mono-utilisateur, réseaux, libre, propriétaire, gratuit, payant, …)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d’expliquer les dispositifs requis la multiprogrammation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lastRenderedPageBreak/>
        <w:t>de décrire les différentes étapes de l’informatisation d’un problème posé (algorithme, langage formel, langage machine, …)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décrire et de distinguer les domaines d’intervention dans un système informatique et de citer les différents métiers qui s’y rapportent.</w:t>
      </w:r>
    </w:p>
    <w:p>
      <w:pPr>
        <w:ind w:left="354"/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850"/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567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Néant.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Technologie des ordinateurs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ind w:left="284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Introduction à la technologie des ordinateurs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07032716"/>
    <w:multiLevelType w:val="singleLevel"/>
    <w:tmpl w:val="2FB45F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89000AD"/>
    <w:multiLevelType w:val="hybridMultilevel"/>
    <w:tmpl w:val="43CA01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63B263A3"/>
    <w:multiLevelType w:val="hybridMultilevel"/>
    <w:tmpl w:val="8FEA7396"/>
    <w:lvl w:ilvl="0" w:tplc="DD825F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A1FB1"/>
    <w:multiLevelType w:val="singleLevel"/>
    <w:tmpl w:val="1B66959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74DC63D8"/>
    <w:multiLevelType w:val="singleLevel"/>
    <w:tmpl w:val="1B66959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4E18DA7-32E4-4DE1-A27F-51C9AAC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7</TotalTime>
  <Pages>4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5</cp:revision>
  <cp:lastPrinted>2004-02-04T11:28:00Z</cp:lastPrinted>
  <dcterms:created xsi:type="dcterms:W3CDTF">2017-03-08T13:11:00Z</dcterms:created>
  <dcterms:modified xsi:type="dcterms:W3CDTF">2017-09-04T13:04:00Z</dcterms:modified>
</cp:coreProperties>
</file>