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  <w:bookmarkStart w:id="0" w:name="_GoBack"/>
      <w:bookmarkEnd w:id="0"/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>
      <w:pPr>
        <w:pStyle w:val="Texte"/>
        <w:rPr>
          <w:rFonts w:ascii="Times New Roman" w:hAnsi="Times New Roman"/>
          <w:noProof w:val="0"/>
        </w:rPr>
      </w:pPr>
    </w:p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>MATHEMATIQUES APPLIQUEES A L’INFORMATIQUE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CODE :  012101U21D2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001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</w:t>
      </w:r>
      <w:smartTag w:uri="urn:schemas-microsoft-com:office:smarttags" w:element="PersonName">
        <w:smartTagPr>
          <w:attr w:name="ProductID" w:val="la Communauté"/>
        </w:smartTagPr>
        <w:r>
          <w:rPr>
            <w:b/>
            <w:sz w:val="22"/>
          </w:rPr>
          <w:t>la Communauté</w:t>
        </w:r>
      </w:smartTag>
      <w:r>
        <w:rPr>
          <w:b/>
          <w:sz w:val="22"/>
        </w:rPr>
        <w:t xml:space="preserve"> française du 14 septembre 2006</w:t>
      </w:r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de la Commission de concertation</w:t>
      </w:r>
    </w:p>
    <w:p>
      <w:pPr>
        <w:jc w:val="center"/>
        <w:rPr>
          <w:b/>
          <w:sz w:val="22"/>
        </w:rPr>
      </w:pP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>MATHEMATIQUES APPLIQUEES A L’INFORMATIQUE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>L'unité d'enseignement vise à permettre à l’étudiant :</w:t>
      </w:r>
    </w:p>
    <w:p>
      <w:pPr>
        <w:ind w:left="851"/>
        <w:rPr>
          <w:sz w:val="22"/>
        </w:rPr>
      </w:pPr>
    </w:p>
    <w:p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d’utiliser à bon escient la documentation disponible, les logiciels et leurs bibliothèques de fonctions mathématiques courantes pour proposer des solutions appropriées aux problèmes posés ;</w:t>
      </w:r>
    </w:p>
    <w:p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de prendre conscience des corrélations entre les mathématiques et les techniques informatiques ;</w:t>
      </w:r>
    </w:p>
    <w:p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d’aborder la modélisation mathématique des situations, essentiellement au travers de l'algorithmique ;</w:t>
      </w:r>
    </w:p>
    <w:p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de proposer une démarche scientifique.</w:t>
      </w:r>
    </w:p>
    <w:p>
      <w:pPr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709"/>
        <w:jc w:val="both"/>
        <w:rPr>
          <w:b/>
          <w:sz w:val="22"/>
        </w:rPr>
      </w:pPr>
    </w:p>
    <w:p>
      <w:pPr>
        <w:ind w:left="709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en informatique,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709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 :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de mettre en route le système informatique ;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 ;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de créer et d’imprimer un fichier ;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de clôturer une session de travail ;</w:t>
      </w:r>
    </w:p>
    <w:p>
      <w:pPr>
        <w:spacing w:line="-240" w:lineRule="auto"/>
        <w:ind w:left="709"/>
        <w:rPr>
          <w:sz w:val="22"/>
        </w:rPr>
      </w:pPr>
    </w:p>
    <w:p>
      <w:pPr>
        <w:spacing w:line="-240" w:lineRule="auto"/>
        <w:ind w:left="709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en mathématiques,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d’appliquer les règles et conventions du calcul algébrique ;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de résoudre une équation du premier degré à une inconnue (type simple à coefficient numérique) ;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de transformer une formule en fonction du résultat recherché ;</w:t>
      </w:r>
    </w:p>
    <w:p>
      <w:pPr>
        <w:numPr>
          <w:ilvl w:val="0"/>
          <w:numId w:val="8"/>
        </w:numPr>
        <w:spacing w:line="-240" w:lineRule="auto"/>
        <w:ind w:left="992"/>
        <w:rPr>
          <w:sz w:val="22"/>
        </w:rPr>
      </w:pPr>
      <w:r>
        <w:rPr>
          <w:sz w:val="22"/>
        </w:rPr>
        <w:t>d’utiliser le système métrique (prises de mesures et conversions).</w:t>
      </w:r>
    </w:p>
    <w:p>
      <w:pPr>
        <w:ind w:firstLine="426"/>
        <w:jc w:val="both"/>
        <w:rPr>
          <w:b/>
          <w:sz w:val="22"/>
        </w:rPr>
      </w:pPr>
      <w:r>
        <w:rPr>
          <w:b/>
          <w:sz w:val="22"/>
        </w:rPr>
        <w:lastRenderedPageBreak/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Retraitcorpsdetexte2"/>
        <w:ind w:left="851"/>
      </w:pPr>
      <w:r>
        <w:t>Attestation de réussite de l'unité d'enseignement « INTRODUCTION A L’INFORMATIQUE » de l’enseignement secondaire supérieur de transition et un certificat de l’enseignement secondaire inférieur ou un certificat de l’enseignement secondaire du deuxième degré.</w:t>
      </w: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b/>
          <w:sz w:val="22"/>
        </w:rPr>
      </w:pPr>
      <w:r>
        <w:rPr>
          <w:b/>
          <w:sz w:val="22"/>
        </w:rPr>
        <w:t>Pour atteindre le seuil de réussite, l'étudiant sera capable :</w:t>
      </w:r>
    </w:p>
    <w:p>
      <w:pPr>
        <w:tabs>
          <w:tab w:val="left" w:pos="-720"/>
        </w:tabs>
        <w:ind w:left="426"/>
        <w:jc w:val="both"/>
        <w:rPr>
          <w:sz w:val="22"/>
        </w:rPr>
      </w:pPr>
      <w:r>
        <w:rPr>
          <w:sz w:val="22"/>
        </w:rPr>
        <w:t xml:space="preserve"> </w:t>
      </w:r>
    </w:p>
    <w:p>
      <w:pPr>
        <w:numPr>
          <w:ilvl w:val="0"/>
          <w:numId w:val="5"/>
        </w:numPr>
        <w:tabs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>d’exprimer un nombre décimal en notation scientifique et vice-versa ;</w:t>
      </w:r>
    </w:p>
    <w:p>
      <w:pPr>
        <w:numPr>
          <w:ilvl w:val="0"/>
          <w:numId w:val="5"/>
        </w:numPr>
        <w:tabs>
          <w:tab w:val="left" w:pos="-720"/>
          <w:tab w:val="num" w:pos="709"/>
        </w:tabs>
        <w:ind w:left="709" w:hanging="283"/>
        <w:jc w:val="both"/>
        <w:rPr>
          <w:i/>
          <w:sz w:val="22"/>
        </w:rPr>
      </w:pPr>
      <w:r>
        <w:rPr>
          <w:sz w:val="22"/>
        </w:rPr>
        <w:t>de passer d’un système de numération à l’autre ;</w:t>
      </w:r>
    </w:p>
    <w:p>
      <w:pPr>
        <w:numPr>
          <w:ilvl w:val="0"/>
          <w:numId w:val="5"/>
        </w:numPr>
        <w:tabs>
          <w:tab w:val="left" w:pos="-720"/>
          <w:tab w:val="num" w:pos="709"/>
        </w:tabs>
        <w:ind w:left="709" w:hanging="283"/>
        <w:jc w:val="both"/>
        <w:rPr>
          <w:i/>
          <w:sz w:val="22"/>
        </w:rPr>
      </w:pPr>
      <w:r>
        <w:rPr>
          <w:sz w:val="22"/>
        </w:rPr>
        <w:t>d’effectuer une addition dans les systèmes binaire et hexadécimal ;</w:t>
      </w:r>
    </w:p>
    <w:p>
      <w:pPr>
        <w:numPr>
          <w:ilvl w:val="0"/>
          <w:numId w:val="5"/>
        </w:numPr>
        <w:tabs>
          <w:tab w:val="left" w:pos="-720"/>
          <w:tab w:val="num" w:pos="709"/>
        </w:tabs>
        <w:ind w:left="709" w:hanging="283"/>
        <w:jc w:val="both"/>
        <w:rPr>
          <w:i/>
          <w:sz w:val="22"/>
        </w:rPr>
      </w:pPr>
      <w:r>
        <w:rPr>
          <w:sz w:val="22"/>
        </w:rPr>
        <w:t>de résoudre un problème à l’aide de l’algèbre de Boole ;</w:t>
      </w:r>
    </w:p>
    <w:p>
      <w:pPr>
        <w:numPr>
          <w:ilvl w:val="0"/>
          <w:numId w:val="5"/>
        </w:numPr>
        <w:tabs>
          <w:tab w:val="left" w:pos="-720"/>
          <w:tab w:val="num" w:pos="709"/>
        </w:tabs>
        <w:ind w:left="709" w:hanging="283"/>
        <w:jc w:val="both"/>
        <w:rPr>
          <w:i/>
          <w:sz w:val="22"/>
        </w:rPr>
      </w:pPr>
      <w:r>
        <w:rPr>
          <w:sz w:val="22"/>
        </w:rPr>
        <w:t>de représenter sous forme de tableau, schéma et graphique des informations contenues dans un texte.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426"/>
        <w:jc w:val="both"/>
        <w:rPr>
          <w:sz w:val="22"/>
        </w:rPr>
      </w:pPr>
      <w:r>
        <w:rPr>
          <w:b/>
          <w:sz w:val="22"/>
        </w:rPr>
        <w:t>Pour la détermination du degré de maîtrise</w:t>
      </w:r>
      <w:r>
        <w:rPr>
          <w:sz w:val="22"/>
        </w:rPr>
        <w:t>, il sera tenu compte des critères suivants :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numPr>
          <w:ilvl w:val="0"/>
          <w:numId w:val="6"/>
        </w:numPr>
        <w:tabs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>le niveau de précision,</w:t>
      </w:r>
    </w:p>
    <w:p>
      <w:pPr>
        <w:numPr>
          <w:ilvl w:val="0"/>
          <w:numId w:val="6"/>
        </w:numPr>
        <w:tabs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>la correction et la rigueur du vocabulaire utilisé,</w:t>
      </w:r>
    </w:p>
    <w:p>
      <w:pPr>
        <w:numPr>
          <w:ilvl w:val="0"/>
          <w:numId w:val="6"/>
        </w:numPr>
        <w:tabs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>la pertinence des choix opérés.</w:t>
      </w:r>
    </w:p>
    <w:p>
      <w:pPr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426"/>
        <w:rPr>
          <w:sz w:val="22"/>
        </w:rPr>
      </w:pPr>
      <w:r>
        <w:rPr>
          <w:sz w:val="22"/>
        </w:rPr>
        <w:t>L’étudiant sera capable :</w:t>
      </w:r>
    </w:p>
    <w:p>
      <w:pPr>
        <w:ind w:left="426"/>
        <w:rPr>
          <w:sz w:val="22"/>
        </w:rPr>
      </w:pPr>
    </w:p>
    <w:p>
      <w:pPr>
        <w:numPr>
          <w:ilvl w:val="12"/>
          <w:numId w:val="0"/>
        </w:numPr>
        <w:ind w:left="567"/>
        <w:jc w:val="both"/>
        <w:rPr>
          <w:i/>
          <w:sz w:val="22"/>
        </w:rPr>
      </w:pPr>
      <w:r>
        <w:rPr>
          <w:i/>
          <w:sz w:val="22"/>
        </w:rPr>
        <w:t>face à des situations concrètes,</w:t>
      </w:r>
    </w:p>
    <w:p>
      <w:pPr>
        <w:pStyle w:val="P1"/>
        <w:numPr>
          <w:ilvl w:val="12"/>
          <w:numId w:val="0"/>
        </w:numPr>
        <w:ind w:left="567"/>
        <w:jc w:val="both"/>
      </w:pPr>
      <w:r>
        <w:t>d’acquérir et de mobiliser, d’une manière générale, les connaissances, les techniques et les méthodes pour :</w:t>
      </w:r>
    </w:p>
    <w:p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s’approprier le sens du vocabulaire mathématique et l’utiliser, d’une manière rigoureuse, dans diverses situations de la vie professionnelle ;</w:t>
      </w:r>
    </w:p>
    <w:p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découvrir l’implémentation des opérations arithmétiques élémentaires dans un système informatique ;</w:t>
      </w:r>
    </w:p>
    <w:p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mettre en œuvre une démarche de résolution de problèmes en utilisant les notions suivantes :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expression d’un nombre décimal en notation scientifique et vice-versa,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conversion entre les systèmes de numération décimale, binaire et hexadécimale,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opérations de l’arithmétique binaire (addition, soustraction, multiplication, division, complément à 2),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représentation des données numériques et non numériques dans un système informatique,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algèbre de Boole (proposition, conjonction, disjonction, négation, tables de vérité, loi de De Morgan, raisonnement et implication logique),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unités informatiques de mesure de quantité d’informations (bit, octet et multiples), de débit (bps, bauds), de fréquence (Hz et multiples),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lastRenderedPageBreak/>
        <w:t>utilisation et conversion des unités du système informatique,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représentation graphique d’une fonction à une variable,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représentation d’informations contenues dans un texte sous forme de tableau, schéma ou graphique,</w:t>
      </w:r>
    </w:p>
    <w:p>
      <w:pPr>
        <w:numPr>
          <w:ilvl w:val="0"/>
          <w:numId w:val="7"/>
        </w:numPr>
        <w:tabs>
          <w:tab w:val="clear" w:pos="360"/>
          <w:tab w:val="num" w:pos="1210"/>
        </w:tabs>
        <w:ind w:left="1210"/>
        <w:jc w:val="both"/>
        <w:rPr>
          <w:sz w:val="22"/>
        </w:rPr>
      </w:pPr>
      <w:r>
        <w:rPr>
          <w:sz w:val="22"/>
        </w:rPr>
        <w:t>interprétation des informations contenues dans un graphique en langage mathématique et en langage courant.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ind w:left="850"/>
        <w:jc w:val="both"/>
        <w:rPr>
          <w:sz w:val="22"/>
        </w:rPr>
      </w:pPr>
      <w:r>
        <w:rPr>
          <w:sz w:val="22"/>
        </w:rPr>
        <w:t>.</w:t>
      </w:r>
    </w:p>
    <w:p>
      <w:pPr>
        <w:ind w:left="567"/>
        <w:jc w:val="both"/>
        <w:rPr>
          <w:sz w:val="22"/>
        </w:rPr>
      </w:pP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tabs>
          <w:tab w:val="left" w:pos="-720"/>
        </w:tabs>
        <w:ind w:left="567"/>
        <w:jc w:val="both"/>
        <w:rPr>
          <w:sz w:val="22"/>
        </w:rPr>
      </w:pPr>
    </w:p>
    <w:p>
      <w:pPr>
        <w:tabs>
          <w:tab w:val="left" w:pos="-720"/>
        </w:tabs>
        <w:ind w:left="567"/>
        <w:jc w:val="both"/>
        <w:rPr>
          <w:sz w:val="22"/>
        </w:rPr>
      </w:pPr>
    </w:p>
    <w:p>
      <w:pPr>
        <w:tabs>
          <w:tab w:val="left" w:pos="-720"/>
        </w:tabs>
        <w:ind w:left="567"/>
        <w:jc w:val="both"/>
        <w:rPr>
          <w:sz w:val="22"/>
        </w:rPr>
      </w:pPr>
    </w:p>
    <w:p>
      <w:pPr>
        <w:numPr>
          <w:ilvl w:val="0"/>
          <w:numId w:val="10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  <w:lang w:val="fr-BE"/>
              </w:rPr>
            </w:pPr>
            <w:r>
              <w:rPr>
                <w:sz w:val="22"/>
                <w:lang w:val="fr-BE"/>
              </w:rPr>
              <w:t>Mathématiques appliquées à l’informatique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tabs>
                <w:tab w:val="left" w:pos="1843"/>
              </w:tabs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tabs>
          <w:tab w:val="left" w:pos="-720"/>
        </w:tabs>
        <w:ind w:left="567"/>
        <w:jc w:val="both"/>
        <w:rPr>
          <w:sz w:val="22"/>
        </w:rPr>
      </w:pPr>
    </w:p>
    <w:sectPr>
      <w:footerReference w:type="default" r:id="rId8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lang w:val="fr-BE"/>
      </w:rPr>
    </w:pPr>
  </w:p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Mathématiques appliquées à l'informatique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3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  <w:jc w:val="center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025053FC"/>
    <w:multiLevelType w:val="multilevel"/>
    <w:tmpl w:val="66D0C9CE"/>
    <w:lvl w:ilvl="0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36193E"/>
    <w:multiLevelType w:val="singleLevel"/>
    <w:tmpl w:val="3C2CB10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3FD33AD9"/>
    <w:multiLevelType w:val="hybridMultilevel"/>
    <w:tmpl w:val="9E2EC11C"/>
    <w:lvl w:ilvl="0" w:tplc="AC3AB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C52B3"/>
    <w:multiLevelType w:val="multilevel"/>
    <w:tmpl w:val="CA885C82"/>
    <w:lvl w:ilvl="0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AE633D"/>
    <w:multiLevelType w:val="singleLevel"/>
    <w:tmpl w:val="6948777C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</w:abstractNum>
  <w:abstractNum w:abstractNumId="7" w15:restartNumberingAfterBreak="0">
    <w:nsid w:val="668424F8"/>
    <w:multiLevelType w:val="hybridMultilevel"/>
    <w:tmpl w:val="D2CEA90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36FB3F5-AEFB-47E1-BC59-A1A7C0C2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  <w:szCs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  <w:szCs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  <w:szCs w:val="24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  <w:szCs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  <w:szCs w:val="22"/>
    </w:rPr>
  </w:style>
  <w:style w:type="paragraph" w:customStyle="1" w:styleId="P1">
    <w:name w:val="P1"/>
    <w:basedOn w:val="Normal"/>
    <w:pPr>
      <w:spacing w:before="120" w:after="120"/>
      <w:ind w:left="567"/>
    </w:pPr>
    <w:rPr>
      <w:b/>
      <w:bCs/>
      <w:snapToGrid w:val="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B6C4-7A54-48A7-B6A2-F0D19D1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9</TotalTime>
  <Pages>4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6</cp:revision>
  <cp:lastPrinted>2003-11-25T09:46:00Z</cp:lastPrinted>
  <dcterms:created xsi:type="dcterms:W3CDTF">2017-03-07T10:47:00Z</dcterms:created>
  <dcterms:modified xsi:type="dcterms:W3CDTF">2017-09-04T13:03:00Z</dcterms:modified>
</cp:coreProperties>
</file>